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1B36" w:rsidRPr="008834C7" w:rsidRDefault="00961B36">
      <w:pPr>
        <w:rPr>
          <w:b/>
          <w:sz w:val="28"/>
          <w:szCs w:val="28"/>
        </w:rPr>
      </w:pPr>
      <w:r w:rsidRPr="008834C7">
        <w:rPr>
          <w:b/>
          <w:sz w:val="28"/>
          <w:szCs w:val="28"/>
        </w:rPr>
        <w:t>Správa z Luxembourgu</w:t>
      </w:r>
    </w:p>
    <w:p w:rsidR="00961B36" w:rsidRDefault="00961B36" w:rsidP="006F46D8">
      <w:pPr>
        <w:spacing w:line="240" w:lineRule="auto"/>
      </w:pPr>
      <w:r>
        <w:t xml:space="preserve">Niekoľko príjemných, i keď teplotne extrémnych  dní v druhej dekáde augusta 2015 strávila európska seniorská elita v jednom z najmenších európskych štátov, pretože dejiskom už </w:t>
      </w:r>
      <w:r w:rsidRPr="00E16D8C">
        <w:rPr>
          <w:b/>
        </w:rPr>
        <w:t>34.ESGA ME seniorských družstiev</w:t>
      </w:r>
      <w:r>
        <w:t xml:space="preserve"> bol Luxembourg. Reprezentanti  z 23 európskych krajín, medzi ktorými nechýbala ani dvanástka slovenských reprezentantov, sa podrobili opäť celoeurópskej konfrontácii špičkového seniorského golfu v tradičnom členení simultánne hraných súťažných formátov na Championship (na rany brutto) a Cup (na rany netto). Tím Slovensko bol zložený  v súlade s nominačnými kritériami, tvorili ho:</w:t>
      </w:r>
    </w:p>
    <w:p w:rsidR="00961B36" w:rsidRDefault="00961B36" w:rsidP="006F46D8">
      <w:pPr>
        <w:spacing w:line="240" w:lineRule="auto"/>
      </w:pPr>
      <w:r>
        <w:t>Brutto:                                          Netto:</w:t>
      </w:r>
    </w:p>
    <w:p w:rsidR="00961B36" w:rsidRDefault="00961B36" w:rsidP="006F46D8">
      <w:pPr>
        <w:spacing w:line="240" w:lineRule="auto"/>
      </w:pPr>
      <w:r>
        <w:t>Falat F.                                          Lešo J.</w:t>
      </w:r>
    </w:p>
    <w:p w:rsidR="00961B36" w:rsidRDefault="00961B36" w:rsidP="006F46D8">
      <w:pPr>
        <w:spacing w:line="240" w:lineRule="auto"/>
      </w:pPr>
      <w:r>
        <w:t>Maroš V.                                      Mihál M.</w:t>
      </w:r>
    </w:p>
    <w:p w:rsidR="00961B36" w:rsidRDefault="00961B36" w:rsidP="006F46D8">
      <w:pPr>
        <w:spacing w:line="240" w:lineRule="auto"/>
      </w:pPr>
      <w:r>
        <w:t>Novák Š.                                       Mitro V.</w:t>
      </w:r>
    </w:p>
    <w:p w:rsidR="00961B36" w:rsidRDefault="00961B36" w:rsidP="006F46D8">
      <w:pPr>
        <w:spacing w:line="240" w:lineRule="auto"/>
      </w:pPr>
      <w:r>
        <w:t>Strnad A.                                      Pagáč M.</w:t>
      </w:r>
    </w:p>
    <w:p w:rsidR="00961B36" w:rsidRDefault="00961B36" w:rsidP="006F46D8">
      <w:pPr>
        <w:spacing w:line="240" w:lineRule="auto"/>
      </w:pPr>
      <w:r>
        <w:t>Zimka M.                                     Škorec B.</w:t>
      </w:r>
    </w:p>
    <w:p w:rsidR="00961B36" w:rsidRDefault="00961B36" w:rsidP="006F46D8">
      <w:pPr>
        <w:spacing w:line="240" w:lineRule="auto"/>
      </w:pPr>
      <w:r>
        <w:t xml:space="preserve">Žeňuch M.                                   Tripský P. </w:t>
      </w:r>
    </w:p>
    <w:p w:rsidR="00961B36" w:rsidRDefault="00961B36" w:rsidP="006F46D8">
      <w:pPr>
        <w:spacing w:line="240" w:lineRule="auto"/>
      </w:pPr>
      <w:r>
        <w:t>(Do denného výsledku družstva sa započítali 4 najlepšie výsledky jednotlivcov)</w:t>
      </w:r>
    </w:p>
    <w:p w:rsidR="00961B36" w:rsidRDefault="00961B36" w:rsidP="006F46D8">
      <w:pPr>
        <w:spacing w:line="240" w:lineRule="auto"/>
      </w:pPr>
      <w:r>
        <w:t>Luxembourg  je z hľadiska krajinného typu územie s  mierne zvlneným terénnym reliéfom, na ktorom sa striedajú poľnohospodárske kultúry s rozsiahlymi lesnými útvarmi, vodných tokov a plôch je tu skôr menej ako viac. Krajinnému rázu zodpovedajú aj miestne golfové ihriská (Luxembourg má 6 osemnástok), dve z nich – GC Grand- Ducal  a Kikuoka CC – boli dejiskom tohtoročných ME.</w:t>
      </w:r>
    </w:p>
    <w:p w:rsidR="00961B36" w:rsidRDefault="00961B36" w:rsidP="006F46D8">
      <w:pPr>
        <w:spacing w:line="240" w:lineRule="auto"/>
      </w:pPr>
      <w:r>
        <w:t xml:space="preserve"> Pôsobivé otvorenie podujatia sa uskutočnilo v historickom jadre mesta Luxembourg, kde mohli všetci účastníci precítiť originalitu veľkovojvodského prostredia s veľkorysým cateringom, mnohým však chýbali  tradičné znaky otvorenia ME (slávnostný  nástup družstiev, vlajky , hymna...) . Záver vo dvorane luxusného moderného hotela Sofitel  mal pre slovenských seniorov opäť medailový kontext...</w:t>
      </w:r>
    </w:p>
    <w:p w:rsidR="00961B36" w:rsidRDefault="00961B36" w:rsidP="006F46D8">
      <w:pPr>
        <w:spacing w:line="240" w:lineRule="auto"/>
      </w:pPr>
    </w:p>
    <w:p w:rsidR="00961B36" w:rsidRPr="006F46D8" w:rsidRDefault="00961B36" w:rsidP="006F46D8">
      <w:pPr>
        <w:spacing w:line="240" w:lineRule="auto"/>
        <w:rPr>
          <w:b/>
        </w:rPr>
      </w:pPr>
      <w:r w:rsidRPr="006F46D8">
        <w:rPr>
          <w:b/>
        </w:rPr>
        <w:t>CHAMPIONSHIP</w:t>
      </w:r>
    </w:p>
    <w:p w:rsidR="00961B36" w:rsidRDefault="00961B36" w:rsidP="006F46D8">
      <w:pPr>
        <w:spacing w:line="240" w:lineRule="auto"/>
      </w:pPr>
      <w:r>
        <w:t>Turnaj Championship sa uskutočnil na ihrisku GC Grand- Ducal , ktoré susedí s areálom miestneho medzinárodného letiska. Historicky prvé luxemburské ihrisko z tridsiatych rokov minulého storočia má tradičný spôsob dizajnu, charakterizuje ho  minimálny zásah do jestvujúceho terénu a dôsledné využitie pôvodnej lesnej vegetácie. Jeho súčasný stav zodpovedal mimoriadnemu nedostatku vody pre zavlažovanie a najmä ferveje boli  extrémne tvrdé a gríny rýchle a nenápadne obtiažne.</w:t>
      </w:r>
    </w:p>
    <w:p w:rsidR="00961B36" w:rsidRDefault="00961B36" w:rsidP="006F46D8">
      <w:pPr>
        <w:spacing w:line="240" w:lineRule="auto"/>
      </w:pPr>
      <w:r>
        <w:t>I keď slovenská šestica vstupovala do turnaja s primeraným odhodlaním, nepodarilo sa jej dosiahnuť  lepší výsledok ako v minulých rokoch. Dôvod je jednoznačne v nevyrovnanosti  výkonov niektorých členov družstva, ktoré nezodpovedali singlovým hodnotám HCP. Lídrom  družstva bol M.Žeňuch, ktorý zahral  stabilné výsledky (82, 82, 82), predsa však nad jeho domácim  štandardom a osobným HCP. Do tuctu započítateľných výsledkov prispeli počas všetkých troch hracích dní ešte V.Maroš (89, 83,83) a Š.Novák (89, 84, 85). Zvyšné tri započítané príspevky si podelili F.Falat (88), A.Strnad (88) a M.Zimka (90). Stačilo to spolu na 19.miesto (1025 rán) pred družstvami Slovinska, Dánska a Chorvátska. V celkovom (neoficiálnom) hodnotení  jednotlivcov obsadil M.Žeňuch  delené 52.miesto.  Opäť sa teda potvrdilo, že na úspešné umiestnenie nášho družstva vo formáte brutto potrebujeme každý deň aspoň štyri výsledky pod  80 rán (teda denný súčet pod 320 rán). Presne také výkony podávali tímy v čele tabuľky, kde sa odohral obvyklý súboj medzi družstvami  Spojeného kráľovstva, Talianska a Španielska.  Družstvá Španielska a Talianska napokon dosiahli zhodný výsledok 919 rán (delené 2.miesto), titul opäť získali Briti s výsledkom 912 rán, ktorí mali medzi sebou i hráča s denným výsledkom -2.</w:t>
      </w:r>
    </w:p>
    <w:p w:rsidR="00961B36" w:rsidRPr="006F46D8" w:rsidRDefault="00961B36" w:rsidP="006F46D8">
      <w:pPr>
        <w:spacing w:line="240" w:lineRule="auto"/>
        <w:rPr>
          <w:b/>
        </w:rPr>
      </w:pPr>
      <w:r w:rsidRPr="006F46D8">
        <w:rPr>
          <w:b/>
        </w:rPr>
        <w:t>CUP</w:t>
      </w:r>
    </w:p>
    <w:p w:rsidR="00961B36" w:rsidRDefault="00961B36" w:rsidP="006F46D8">
      <w:pPr>
        <w:spacing w:line="240" w:lineRule="auto"/>
      </w:pPr>
      <w:r>
        <w:t xml:space="preserve">Ako názov prezrádza, Kikuoka Country Club, (ihrisko turnaja CUP) sprevádzkovaný v r.1991, má pre Luxembourg nezvyklé  japonské zakladateľské pozadie. I keď na prvý dojem pôsobí ako ihrisko vo zvlnenom terénnom  reliéfe, v skutočnosti sú jeho dráhy umiestnené na horizontálnych terasách, bez výrazných prevýšení, ktoré hráči pocítia iba pri prechodoch.  Viac ako 90 pieskových prekážok, niekoľko vodných plôch a tokov i tvarované jamkoviská , dotvárajú moderný celkový vzhľad ihriska. Evidentne tu nie je problém so zavlažovaním a ihrisko je zelené a dobre udržované. </w:t>
      </w:r>
    </w:p>
    <w:p w:rsidR="00961B36" w:rsidRDefault="00961B36" w:rsidP="006F46D8">
      <w:pPr>
        <w:spacing w:line="240" w:lineRule="auto"/>
      </w:pPr>
      <w:r>
        <w:t>Slovenský tím vstúpil do turnaja impozantným spôsobom, ktorý zodpovedal  odhodlaniu obhájiť  medailové umiestnenia z ostatných rokov.  Už v prvý deň zahral P.Tripský na 3-parovej jamke „hole-in-one“ (po J. Lešovi a J.Herczegovi  tretí Slovák s „hole-in one“ v histórii ESGA ME)  a vďaka koncentrovanej hre priniesol  výsledok 79 rán, čo znamenalo pri započítanom vyrovnaní  11 rán netto výsledok 68.  Ešte o ranu menej zaznamenal M.Mihál (80-13, 67), pridal sa B.Škorec (80-11, 69) a J.Lešo 85-11, 74) a na výsledkovej tabuli po prvom hracom dni žiarilo Slovensko na 1.mieste. Po druhom dni  sme postavenie vzhľadom na o niekoľko rán slabšie výsledky síce stratili, do čela išli Portugalci, ale Slovensko bolo len o 1 ranu na 2.mieste, tesne pred  favorizovanými Španielmi. Dráma vrcholila počas  3.hracieho dňa (3-členné flajty boli zložené z hráčov vedúcich tímov), keď Španieli  po presvedčivých výsledkoch prenikli  zaslúžene na 1.miesto celkovým výsledkom 862 (-2). Naši  nedokázali  ani v 3.hracom dni zopakovať skvelý výsledok 1.dňa, solídnymi výkonmi však udržali skvelé 2.miesto celkovým výsledkom 867 rán (+3), len o ranu pred Portugalskom s výsledkom 868 (+4). Obhájili sme tak už v 5-ročnej „šnúre“ medailové umiestnenie, čo je jednoznačne obrovský medzinárodný úspech slovenského seniorského golfu, vzbudzujúci zaslúženú pozornosť (žiaľ iba v zahraničí). Aj v turnaji s vyrovnaním je potrebné pre umiestnenie v popredí hrať výsledky okolo  (a pod)  80 rán brutto a naši seniori to v cieľavedome zloženom tíme  opäť dokázali.  Potrebné netto  výsledky pre družstvo priniesli  vo všetkých troch hracích dňoch B.Škorec (69, 71, 76), P.Tripský (68, 74, 74) a J.Lešo (74, 75, 72), dvakrát prispel  M.Mihál (67, 74) a raz M.Pagáč (73). V celkovom hodnotení jednotlivcov sa na  4.delenom mieste objavili  B.Škorec  a P.Tripský s celkovým netto skóre 0, na delenom 13.mieste M.Mihál (+3) a na delenom  23.mieste J.Lešo (+5). Blahoželáme!</w:t>
      </w:r>
    </w:p>
    <w:p w:rsidR="00961B36" w:rsidRDefault="00961B36" w:rsidP="006F46D8">
      <w:pPr>
        <w:spacing w:line="240" w:lineRule="auto"/>
      </w:pPr>
      <w:r>
        <w:t>(Kompletné výsledky turnaja možno nájsť na stránke:  www.asgl-golf.com)</w:t>
      </w:r>
    </w:p>
    <w:p w:rsidR="00961B36" w:rsidRPr="006F46D8" w:rsidRDefault="00961B36" w:rsidP="006F46D8">
      <w:pPr>
        <w:spacing w:line="240" w:lineRule="auto"/>
        <w:rPr>
          <w:b/>
        </w:rPr>
      </w:pPr>
      <w:r w:rsidRPr="006F46D8">
        <w:rPr>
          <w:b/>
        </w:rPr>
        <w:t>Valné zhromaždenie ESGA.</w:t>
      </w:r>
    </w:p>
    <w:p w:rsidR="00961B36" w:rsidRDefault="00961B36" w:rsidP="006F46D8">
      <w:pPr>
        <w:spacing w:line="240" w:lineRule="auto"/>
      </w:pPr>
      <w:r>
        <w:t xml:space="preserve">Počas turnaja sa uskutočnilo i Valné zhromaždenie ESGA (European Senior Golf Association). V rámci štandardného programu (správa o činnosti, hospodárenie, rozpočet, členské záležitosti ...) vzbudilo najväčšiu pozornosť vyhodnotenie dotazníka  o pripravovanom rozčlenení seniorských kategórií s preferenciou vekových limitov 55, 65 a 75 rokov. VZ ESGA napokon po rozsiahlej diskusii rozhodlo s rozčlenením počkať, okrem iného aj z dôvodu predpokladaného dopadu na ekonomiku seniorských asociácií. V diskusii na VZ často rezonovala otázka nákladovosti európskych seniorských podujatí, charakterizovaná hľadaním možností redukcie ich finančnej náročnosti. Ako reálne možnosti sa diskutovali otázky zníženia počtu členov národných tímov i možnosti obmedzenia rozsahu spoločenských podujatí. </w:t>
      </w:r>
    </w:p>
    <w:p w:rsidR="00961B36" w:rsidRDefault="00961B36" w:rsidP="006F46D8">
      <w:pPr>
        <w:spacing w:line="240" w:lineRule="auto"/>
      </w:pPr>
      <w:r>
        <w:t xml:space="preserve">VZ ESGA vzalo na vedomie zmeny na pozíciách prezidentov niektorých členských asociácií. Po odstúpení dlhoročného prezidenta slovinskej asociácie M.Štravsa sa novým prezidentom stal Ľ.Marion, rovnako dlhoročného prezidenta rakúskej asociácie H.Kluppera vystriedal F.Vogel. </w:t>
      </w:r>
    </w:p>
    <w:p w:rsidR="00961B36" w:rsidRDefault="00961B36" w:rsidP="006F46D8">
      <w:pPr>
        <w:spacing w:line="240" w:lineRule="auto"/>
      </w:pPr>
      <w:r>
        <w:t>Prekvapujúco zapôsobila informácia, že prezidentské pozície v talianskej a islandskej seniorskej asociácii obsadili ženy.</w:t>
      </w:r>
    </w:p>
    <w:p w:rsidR="00961B36" w:rsidRDefault="00961B36" w:rsidP="006F46D8">
      <w:pPr>
        <w:spacing w:line="240" w:lineRule="auto"/>
      </w:pPr>
      <w:r>
        <w:t>Európska seniorská komunita  sa opäť rozrástla, 24.členskou asociáciou sa stala asociácia Bulharska. Budúcoročné ME  v kategórii 55+ sa uskutočnia začiatkom augusta 2016 v Nórsku, seniori v kategórii Masters (70+) sa stretnú v júli 2016 v Belgicku. Výberové konanie usporiadateľov ďalších ročníkov bude prebiehať podľa novej metodiky v 2-ročno predstihu na základe preskúmania požadovaných garancií a racionalizácie finančných požiadaviek.</w:t>
      </w:r>
    </w:p>
    <w:p w:rsidR="00961B36" w:rsidRDefault="00961B36" w:rsidP="006F46D8">
      <w:pPr>
        <w:spacing w:line="240" w:lineRule="auto"/>
      </w:pPr>
    </w:p>
    <w:p w:rsidR="00961B36" w:rsidRDefault="00961B36" w:rsidP="006F46D8">
      <w:pPr>
        <w:spacing w:line="240" w:lineRule="auto"/>
      </w:pPr>
      <w:r>
        <w:t>Peter Gál</w:t>
      </w:r>
    </w:p>
    <w:p w:rsidR="00961B36" w:rsidRDefault="00961B36" w:rsidP="006F46D8">
      <w:pPr>
        <w:spacing w:line="240" w:lineRule="auto"/>
      </w:pPr>
      <w:r>
        <w:t xml:space="preserve">Prezident ASGS   </w:t>
      </w:r>
    </w:p>
    <w:p w:rsidR="00961B36" w:rsidRDefault="00961B36" w:rsidP="006F46D8">
      <w:pPr>
        <w:spacing w:line="240" w:lineRule="auto"/>
      </w:pPr>
      <w:r>
        <w:t xml:space="preserve">   </w:t>
      </w:r>
    </w:p>
    <w:sectPr w:rsidR="00961B36" w:rsidSect="009B0BA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716F2"/>
    <w:rsid w:val="00054C75"/>
    <w:rsid w:val="000A271E"/>
    <w:rsid w:val="000B27BE"/>
    <w:rsid w:val="00207516"/>
    <w:rsid w:val="00274D4A"/>
    <w:rsid w:val="002A337D"/>
    <w:rsid w:val="003C26A9"/>
    <w:rsid w:val="003E5CE7"/>
    <w:rsid w:val="004A7C87"/>
    <w:rsid w:val="0055104B"/>
    <w:rsid w:val="0055373A"/>
    <w:rsid w:val="005927EB"/>
    <w:rsid w:val="00611AD6"/>
    <w:rsid w:val="006716F2"/>
    <w:rsid w:val="006E7165"/>
    <w:rsid w:val="006F46D8"/>
    <w:rsid w:val="006F5970"/>
    <w:rsid w:val="007D76BB"/>
    <w:rsid w:val="00814EBC"/>
    <w:rsid w:val="00815897"/>
    <w:rsid w:val="0083377A"/>
    <w:rsid w:val="008834C7"/>
    <w:rsid w:val="008B3164"/>
    <w:rsid w:val="008B3E1F"/>
    <w:rsid w:val="009339DC"/>
    <w:rsid w:val="00961B36"/>
    <w:rsid w:val="00994DF7"/>
    <w:rsid w:val="009B0BA3"/>
    <w:rsid w:val="00A363FB"/>
    <w:rsid w:val="00A6718F"/>
    <w:rsid w:val="00AE44A5"/>
    <w:rsid w:val="00AF2BD3"/>
    <w:rsid w:val="00B96A71"/>
    <w:rsid w:val="00C55550"/>
    <w:rsid w:val="00C8590E"/>
    <w:rsid w:val="00CB2350"/>
    <w:rsid w:val="00E10739"/>
    <w:rsid w:val="00E16D8C"/>
    <w:rsid w:val="00E76E1E"/>
    <w:rsid w:val="00EF6B7D"/>
    <w:rsid w:val="00F172F5"/>
    <w:rsid w:val="00F36A20"/>
    <w:rsid w:val="00F46482"/>
    <w:rsid w:val="00F81DF4"/>
    <w:rsid w:val="00FD2A86"/>
  </w:rsids>
  <m:mathPr>
    <m:mathFont m:val="Cambria Math"/>
    <m:brkBin m:val="before"/>
    <m:brkBinSub m:val="--"/>
    <m:smallFrac m:val="off"/>
    <m:dispDef/>
    <m:lMargin m:val="0"/>
    <m:rMargin m:val="0"/>
    <m:defJc m:val="centerGroup"/>
    <m:wrapIndent m:val="1440"/>
    <m:intLim m:val="subSup"/>
    <m:naryLim m:val="undOvr"/>
  </m:mathPr>
  <w:uiCompat97To2003/>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sk-SK" w:eastAsia="sk-SK"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0BA3"/>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294</TotalTime>
  <Pages>3</Pages>
  <Words>1178</Words>
  <Characters>6718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Barbora Platenikova</dc:creator>
  <cp:keywords/>
  <dc:description/>
  <cp:lastModifiedBy>prof</cp:lastModifiedBy>
  <cp:revision>7</cp:revision>
  <dcterms:created xsi:type="dcterms:W3CDTF">2015-08-16T11:44:00Z</dcterms:created>
  <dcterms:modified xsi:type="dcterms:W3CDTF">2015-08-21T10:58:00Z</dcterms:modified>
</cp:coreProperties>
</file>